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853" w:rsidRPr="002D7853" w:rsidRDefault="002D7853" w:rsidP="000E582D">
      <w:pPr>
        <w:pStyle w:val="ListParagraph"/>
        <w:numPr>
          <w:ilvl w:val="0"/>
          <w:numId w:val="1"/>
        </w:numPr>
        <w:tabs>
          <w:tab w:val="left" w:pos="426"/>
        </w:tabs>
        <w:spacing w:before="240"/>
        <w:ind w:left="426" w:right="3" w:hanging="426"/>
        <w:jc w:val="both"/>
      </w:pPr>
      <w:bookmarkStart w:id="0" w:name="_GoBack"/>
      <w:bookmarkEnd w:id="0"/>
      <w:r>
        <w:t xml:space="preserve">The </w:t>
      </w:r>
      <w:r>
        <w:rPr>
          <w:spacing w:val="-4"/>
        </w:rPr>
        <w:t xml:space="preserve">Nature Conservation </w:t>
      </w:r>
      <w:r>
        <w:rPr>
          <w:spacing w:val="-3"/>
        </w:rPr>
        <w:t xml:space="preserve">(Special Wildlife </w:t>
      </w:r>
      <w:r>
        <w:rPr>
          <w:spacing w:val="-4"/>
        </w:rPr>
        <w:t xml:space="preserve">Reserves) </w:t>
      </w:r>
      <w:r>
        <w:rPr>
          <w:spacing w:val="-3"/>
        </w:rPr>
        <w:t xml:space="preserve">and Other </w:t>
      </w:r>
      <w:r>
        <w:rPr>
          <w:spacing w:val="-4"/>
        </w:rPr>
        <w:t xml:space="preserve">Legislation Amendment </w:t>
      </w:r>
      <w:r>
        <w:rPr>
          <w:spacing w:val="-3"/>
        </w:rPr>
        <w:t xml:space="preserve">Bill 2017 seeks </w:t>
      </w:r>
      <w:r>
        <w:t xml:space="preserve">to </w:t>
      </w:r>
      <w:r>
        <w:rPr>
          <w:spacing w:val="-4"/>
        </w:rPr>
        <w:t xml:space="preserve">introduce </w:t>
      </w:r>
      <w:r>
        <w:t xml:space="preserve">a new </w:t>
      </w:r>
      <w:r>
        <w:rPr>
          <w:spacing w:val="-4"/>
        </w:rPr>
        <w:t xml:space="preserve">class </w:t>
      </w:r>
      <w:r>
        <w:rPr>
          <w:spacing w:val="-3"/>
        </w:rPr>
        <w:t xml:space="preserve">of </w:t>
      </w:r>
      <w:r>
        <w:rPr>
          <w:spacing w:val="-4"/>
        </w:rPr>
        <w:t xml:space="preserve">privately </w:t>
      </w:r>
      <w:r>
        <w:rPr>
          <w:spacing w:val="-3"/>
        </w:rPr>
        <w:t xml:space="preserve">managed </w:t>
      </w:r>
      <w:r>
        <w:rPr>
          <w:spacing w:val="-4"/>
        </w:rPr>
        <w:t xml:space="preserve">protected </w:t>
      </w:r>
      <w:r>
        <w:rPr>
          <w:spacing w:val="-3"/>
        </w:rPr>
        <w:t xml:space="preserve">area under </w:t>
      </w:r>
      <w:r>
        <w:t xml:space="preserve">the </w:t>
      </w:r>
      <w:r w:rsidRPr="00BD4A23">
        <w:rPr>
          <w:i/>
          <w:spacing w:val="-4"/>
        </w:rPr>
        <w:t>N</w:t>
      </w:r>
      <w:r w:rsidR="008C0E02" w:rsidRPr="00BD4A23">
        <w:rPr>
          <w:i/>
          <w:spacing w:val="-4"/>
        </w:rPr>
        <w:t xml:space="preserve">ature </w:t>
      </w:r>
      <w:r w:rsidRPr="00BD4A23">
        <w:rPr>
          <w:i/>
          <w:spacing w:val="-4"/>
        </w:rPr>
        <w:t>C</w:t>
      </w:r>
      <w:r w:rsidR="008C0E02" w:rsidRPr="00BD4A23">
        <w:rPr>
          <w:i/>
          <w:spacing w:val="-4"/>
        </w:rPr>
        <w:t xml:space="preserve">onservation </w:t>
      </w:r>
      <w:r w:rsidRPr="00BD4A23">
        <w:rPr>
          <w:i/>
          <w:spacing w:val="-4"/>
        </w:rPr>
        <w:t>A</w:t>
      </w:r>
      <w:r w:rsidR="008C0E02" w:rsidRPr="00BD4A23">
        <w:rPr>
          <w:i/>
          <w:spacing w:val="-4"/>
        </w:rPr>
        <w:t>ct 1992</w:t>
      </w:r>
      <w:r>
        <w:rPr>
          <w:spacing w:val="-4"/>
        </w:rPr>
        <w:t xml:space="preserve">, </w:t>
      </w:r>
      <w:r>
        <w:t xml:space="preserve">a </w:t>
      </w:r>
      <w:r>
        <w:rPr>
          <w:spacing w:val="-3"/>
        </w:rPr>
        <w:t xml:space="preserve">special wildlife </w:t>
      </w:r>
      <w:r>
        <w:rPr>
          <w:spacing w:val="-4"/>
        </w:rPr>
        <w:t xml:space="preserve">reserve, which </w:t>
      </w:r>
      <w:r>
        <w:t xml:space="preserve">is </w:t>
      </w:r>
      <w:r>
        <w:rPr>
          <w:spacing w:val="-4"/>
        </w:rPr>
        <w:t xml:space="preserve">protected </w:t>
      </w:r>
      <w:r>
        <w:rPr>
          <w:spacing w:val="-3"/>
        </w:rPr>
        <w:t xml:space="preserve">from </w:t>
      </w:r>
      <w:r>
        <w:rPr>
          <w:spacing w:val="-4"/>
        </w:rPr>
        <w:t xml:space="preserve">incompatible land uses, </w:t>
      </w:r>
      <w:r>
        <w:t xml:space="preserve">and </w:t>
      </w:r>
      <w:r w:rsidR="008C0E02">
        <w:t xml:space="preserve">also </w:t>
      </w:r>
      <w:r>
        <w:rPr>
          <w:spacing w:val="-3"/>
        </w:rPr>
        <w:t xml:space="preserve">seeks </w:t>
      </w:r>
      <w:r>
        <w:t xml:space="preserve">to </w:t>
      </w:r>
      <w:r>
        <w:rPr>
          <w:spacing w:val="-4"/>
        </w:rPr>
        <w:t xml:space="preserve">streamline administrative processes </w:t>
      </w:r>
      <w:r>
        <w:rPr>
          <w:spacing w:val="-3"/>
        </w:rPr>
        <w:t xml:space="preserve">for </w:t>
      </w:r>
      <w:r>
        <w:rPr>
          <w:spacing w:val="-4"/>
        </w:rPr>
        <w:t xml:space="preserve">private protected </w:t>
      </w:r>
      <w:r>
        <w:rPr>
          <w:spacing w:val="-3"/>
        </w:rPr>
        <w:t xml:space="preserve">areas. </w:t>
      </w:r>
    </w:p>
    <w:p w:rsidR="009A31D6" w:rsidRDefault="002D7853" w:rsidP="000E582D">
      <w:pPr>
        <w:pStyle w:val="ListParagraph"/>
        <w:numPr>
          <w:ilvl w:val="0"/>
          <w:numId w:val="1"/>
        </w:numPr>
        <w:tabs>
          <w:tab w:val="left" w:pos="426"/>
        </w:tabs>
        <w:spacing w:before="240"/>
        <w:ind w:left="426" w:right="3" w:hanging="426"/>
        <w:jc w:val="both"/>
      </w:pPr>
      <w:r>
        <w:t>This will provide a secure investment environment for conservation organisations and philanthropists seeking to invest in the protection and management of Queensland’s outstanding natural</w:t>
      </w:r>
      <w:r>
        <w:rPr>
          <w:spacing w:val="-32"/>
        </w:rPr>
        <w:t xml:space="preserve"> </w:t>
      </w:r>
      <w:r>
        <w:t>areas.</w:t>
      </w:r>
    </w:p>
    <w:p w:rsidR="002D7853" w:rsidRDefault="002D7853" w:rsidP="000E582D">
      <w:pPr>
        <w:pStyle w:val="ListParagraph"/>
        <w:numPr>
          <w:ilvl w:val="0"/>
          <w:numId w:val="1"/>
        </w:numPr>
        <w:tabs>
          <w:tab w:val="left" w:pos="426"/>
        </w:tabs>
        <w:spacing w:before="240"/>
        <w:ind w:left="426" w:right="3" w:hanging="426"/>
        <w:jc w:val="both"/>
      </w:pPr>
      <w:r w:rsidRPr="002D7853">
        <w:t>The Bill outlines a process for the notification of parties with an interest in an area proposed for a special wildlife reserve, and requires that a special wildlife reserve can only be established with the consent of interest holders who would be materially affected by it.</w:t>
      </w:r>
    </w:p>
    <w:p w:rsidR="002D7853" w:rsidRDefault="002D7853" w:rsidP="000E582D">
      <w:pPr>
        <w:pStyle w:val="ListParagraph"/>
        <w:numPr>
          <w:ilvl w:val="0"/>
          <w:numId w:val="1"/>
        </w:numPr>
        <w:tabs>
          <w:tab w:val="left" w:pos="426"/>
        </w:tabs>
        <w:spacing w:before="240"/>
        <w:ind w:left="426" w:right="3" w:hanging="426"/>
        <w:jc w:val="both"/>
      </w:pPr>
      <w:r w:rsidRPr="002D7853">
        <w:t xml:space="preserve">Other amendments are proposed to streamline the process by which conservation agreements (for special wildlife reserves and nature refuges) survive tenure dealings, to reduce the administrative burden on both landholders and government, and to provide clarity that leasehold land can, </w:t>
      </w:r>
      <w:r w:rsidR="00BD4A23">
        <w:t>along with</w:t>
      </w:r>
      <w:r w:rsidRPr="002D7853">
        <w:t xml:space="preserve"> its lease purpose, </w:t>
      </w:r>
      <w:r w:rsidR="00BD4A23">
        <w:t xml:space="preserve">also </w:t>
      </w:r>
      <w:r w:rsidRPr="002D7853">
        <w:t>be used as a special wildlife reserve or nature refuge</w:t>
      </w:r>
      <w:r>
        <w:t>.</w:t>
      </w:r>
    </w:p>
    <w:p w:rsidR="008C0E02" w:rsidRDefault="008C0E02" w:rsidP="000E582D">
      <w:pPr>
        <w:pStyle w:val="ListParagraph"/>
        <w:numPr>
          <w:ilvl w:val="0"/>
          <w:numId w:val="1"/>
        </w:numPr>
        <w:tabs>
          <w:tab w:val="left" w:pos="426"/>
        </w:tabs>
        <w:spacing w:before="240"/>
        <w:ind w:left="426" w:right="3" w:hanging="426"/>
        <w:jc w:val="both"/>
      </w:pPr>
      <w:r>
        <w:t>The Bill also outlines minor</w:t>
      </w:r>
      <w:r w:rsidRPr="008C0E02">
        <w:t xml:space="preserve"> and consequential amendments to the </w:t>
      </w:r>
      <w:r w:rsidRPr="00B419A7">
        <w:rPr>
          <w:i/>
        </w:rPr>
        <w:t>Environmental Offsets Act 2014</w:t>
      </w:r>
      <w:r w:rsidRPr="008C0E02">
        <w:t xml:space="preserve"> to clarify administrative arrangements for approving offset proposals </w:t>
      </w:r>
      <w:r w:rsidR="00986C74">
        <w:t xml:space="preserve">that deliver offset conditions imposed under the recently commenced </w:t>
      </w:r>
      <w:r w:rsidR="00986C74" w:rsidRPr="00BD4A23">
        <w:rPr>
          <w:i/>
        </w:rPr>
        <w:t>Planning Act 2016</w:t>
      </w:r>
      <w:r w:rsidR="00986C74">
        <w:t xml:space="preserve">. </w:t>
      </w:r>
      <w:r w:rsidR="00B419A7" w:rsidRPr="00B419A7">
        <w:t xml:space="preserve">These minor changes improve the effectiveness and efficiency of decision-making for that Act without affecting arrangements for offsets required under the </w:t>
      </w:r>
      <w:r w:rsidR="00B419A7" w:rsidRPr="00B419A7">
        <w:rPr>
          <w:i/>
        </w:rPr>
        <w:t>Environment Protection Act 1994</w:t>
      </w:r>
      <w:r w:rsidR="00B419A7" w:rsidRPr="00B419A7">
        <w:t xml:space="preserve">, the Nature Conservation Act and the </w:t>
      </w:r>
      <w:r w:rsidR="00B419A7" w:rsidRPr="00B419A7">
        <w:rPr>
          <w:i/>
        </w:rPr>
        <w:t>Marine Parks Act 2004</w:t>
      </w:r>
      <w:r w:rsidR="00B419A7" w:rsidRPr="00B419A7">
        <w:t>.</w:t>
      </w:r>
    </w:p>
    <w:p w:rsidR="00B419A7" w:rsidRDefault="00B419A7" w:rsidP="000E582D">
      <w:pPr>
        <w:pStyle w:val="ListParagraph"/>
        <w:numPr>
          <w:ilvl w:val="0"/>
          <w:numId w:val="1"/>
        </w:numPr>
        <w:tabs>
          <w:tab w:val="left" w:pos="426"/>
        </w:tabs>
        <w:spacing w:before="240"/>
        <w:ind w:left="426" w:right="3" w:hanging="426"/>
        <w:jc w:val="both"/>
      </w:pPr>
      <w:r w:rsidRPr="00B419A7">
        <w:t xml:space="preserve">The Bill also proposes an amendment to the Environmental Protection Act that will enable activities that occur in the Great Barrier Reef Marine Park but partially in Queensland waters, to be regulated under the </w:t>
      </w:r>
      <w:r w:rsidRPr="00B419A7">
        <w:rPr>
          <w:i/>
        </w:rPr>
        <w:t>Environmental Protection Regulation 2008</w:t>
      </w:r>
      <w:r w:rsidR="00077627">
        <w:t xml:space="preserve">. </w:t>
      </w:r>
      <w:r w:rsidRPr="00B419A7">
        <w:t>The amendment will ensure that risks to the Great Barrier Reef can be managed consistently regardless of whether potentially harmful activities are conducted wholly within Queensland waters or partly within Queensland waters and partly in adjacent Commonwealth waters, within the Great Barrier Reef Marine Park.</w:t>
      </w:r>
    </w:p>
    <w:p w:rsidR="002D7853" w:rsidRDefault="002D7853" w:rsidP="000E582D">
      <w:pPr>
        <w:pStyle w:val="ListParagraph"/>
        <w:numPr>
          <w:ilvl w:val="0"/>
          <w:numId w:val="1"/>
        </w:numPr>
        <w:tabs>
          <w:tab w:val="left" w:pos="426"/>
        </w:tabs>
        <w:spacing w:before="240"/>
        <w:ind w:left="426" w:right="3" w:hanging="426"/>
        <w:jc w:val="both"/>
      </w:pPr>
      <w:r w:rsidRPr="002D7853">
        <w:t xml:space="preserve">For these purposes, the Bill amends the </w:t>
      </w:r>
      <w:r w:rsidRPr="002D7853">
        <w:rPr>
          <w:i/>
        </w:rPr>
        <w:t xml:space="preserve">Nature Conservation Act 1992, Biodiscovery Act 2004, Environmental Offsets Act 2014, </w:t>
      </w:r>
      <w:r w:rsidR="008C0E02">
        <w:rPr>
          <w:i/>
        </w:rPr>
        <w:t xml:space="preserve">Environmental Protection Act 1994, </w:t>
      </w:r>
      <w:r w:rsidRPr="002D7853">
        <w:rPr>
          <w:i/>
        </w:rPr>
        <w:t xml:space="preserve">Forestry Act 1959, Fossicking Act 1994, Land Act 1994, Land Title Act 1994, Mineral Resources Act 1989 </w:t>
      </w:r>
      <w:r w:rsidRPr="002D7853">
        <w:t>and</w:t>
      </w:r>
      <w:r w:rsidRPr="002D7853">
        <w:rPr>
          <w:i/>
        </w:rPr>
        <w:t xml:space="preserve"> Vegetation Management Act 1999</w:t>
      </w:r>
      <w:r w:rsidRPr="002D7853">
        <w:t>.</w:t>
      </w:r>
    </w:p>
    <w:p w:rsidR="009A31D6" w:rsidRDefault="002D7853" w:rsidP="000E582D">
      <w:pPr>
        <w:pStyle w:val="ListParagraph"/>
        <w:numPr>
          <w:ilvl w:val="0"/>
          <w:numId w:val="1"/>
        </w:numPr>
        <w:tabs>
          <w:tab w:val="left" w:pos="426"/>
        </w:tabs>
        <w:spacing w:before="240"/>
        <w:ind w:left="426" w:right="3" w:hanging="426"/>
        <w:jc w:val="both"/>
      </w:pPr>
      <w:r w:rsidRPr="00567F35">
        <w:rPr>
          <w:spacing w:val="-4"/>
          <w:u w:val="single"/>
        </w:rPr>
        <w:t>Cabinet approved</w:t>
      </w:r>
      <w:r>
        <w:rPr>
          <w:spacing w:val="-4"/>
        </w:rPr>
        <w:t xml:space="preserve"> </w:t>
      </w:r>
      <w:r>
        <w:rPr>
          <w:spacing w:val="-3"/>
        </w:rPr>
        <w:t xml:space="preserve">that the Nature </w:t>
      </w:r>
      <w:r>
        <w:rPr>
          <w:spacing w:val="-4"/>
        </w:rPr>
        <w:t xml:space="preserve">Conservation (Special </w:t>
      </w:r>
      <w:r>
        <w:rPr>
          <w:spacing w:val="-3"/>
        </w:rPr>
        <w:t xml:space="preserve">Wildlife </w:t>
      </w:r>
      <w:r>
        <w:rPr>
          <w:spacing w:val="-4"/>
        </w:rPr>
        <w:t xml:space="preserve">Reserves) </w:t>
      </w:r>
      <w:r>
        <w:t xml:space="preserve">and </w:t>
      </w:r>
      <w:r>
        <w:rPr>
          <w:spacing w:val="-4"/>
        </w:rPr>
        <w:t xml:space="preserve">Other Legislation Amendment </w:t>
      </w:r>
      <w:r>
        <w:rPr>
          <w:spacing w:val="-3"/>
        </w:rPr>
        <w:t xml:space="preserve">Bill 2017 </w:t>
      </w:r>
      <w:r>
        <w:t xml:space="preserve">be </w:t>
      </w:r>
      <w:r>
        <w:rPr>
          <w:spacing w:val="-4"/>
        </w:rPr>
        <w:t xml:space="preserve">introduced </w:t>
      </w:r>
      <w:r>
        <w:rPr>
          <w:spacing w:val="-3"/>
        </w:rPr>
        <w:t xml:space="preserve">into </w:t>
      </w:r>
      <w:r>
        <w:t xml:space="preserve">the </w:t>
      </w:r>
      <w:r>
        <w:rPr>
          <w:spacing w:val="-4"/>
        </w:rPr>
        <w:t>Legislative Assembly.</w:t>
      </w:r>
    </w:p>
    <w:p w:rsidR="009A31D6" w:rsidRDefault="002D7853" w:rsidP="001E477E">
      <w:pPr>
        <w:pStyle w:val="ListParagraph"/>
        <w:numPr>
          <w:ilvl w:val="0"/>
          <w:numId w:val="1"/>
        </w:numPr>
        <w:tabs>
          <w:tab w:val="left" w:pos="426"/>
        </w:tabs>
        <w:spacing w:before="360"/>
        <w:ind w:left="426" w:right="3" w:hanging="426"/>
        <w:rPr>
          <w:i/>
        </w:rPr>
      </w:pPr>
      <w:r>
        <w:rPr>
          <w:i/>
          <w:u w:val="single"/>
        </w:rPr>
        <w:t>Attachments</w:t>
      </w:r>
    </w:p>
    <w:p w:rsidR="009A31D6" w:rsidRDefault="008732DF" w:rsidP="000E582D">
      <w:pPr>
        <w:pStyle w:val="ListParagraph"/>
        <w:numPr>
          <w:ilvl w:val="1"/>
          <w:numId w:val="1"/>
        </w:numPr>
        <w:tabs>
          <w:tab w:val="left" w:pos="851"/>
        </w:tabs>
        <w:spacing w:line="254" w:lineRule="exact"/>
        <w:ind w:left="851" w:right="3" w:hanging="426"/>
      </w:pPr>
      <w:hyperlink r:id="rId7" w:history="1">
        <w:r w:rsidR="002D7853" w:rsidRPr="005910B5">
          <w:rPr>
            <w:rStyle w:val="Hyperlink"/>
          </w:rPr>
          <w:t>Nature Conservation (Special Wildlife Reserves) and Other Legislation Amendment Bill</w:t>
        </w:r>
        <w:r w:rsidR="002D7853" w:rsidRPr="005910B5">
          <w:rPr>
            <w:rStyle w:val="Hyperlink"/>
            <w:spacing w:val="-6"/>
          </w:rPr>
          <w:t xml:space="preserve"> </w:t>
        </w:r>
        <w:r w:rsidR="000E582D" w:rsidRPr="005910B5">
          <w:rPr>
            <w:rStyle w:val="Hyperlink"/>
          </w:rPr>
          <w:t>2017</w:t>
        </w:r>
      </w:hyperlink>
    </w:p>
    <w:p w:rsidR="009A31D6" w:rsidRPr="005B1647" w:rsidRDefault="008732DF" w:rsidP="000E582D">
      <w:pPr>
        <w:pStyle w:val="ListParagraph"/>
        <w:numPr>
          <w:ilvl w:val="1"/>
          <w:numId w:val="1"/>
        </w:numPr>
        <w:tabs>
          <w:tab w:val="left" w:pos="851"/>
        </w:tabs>
        <w:spacing w:line="252" w:lineRule="exact"/>
        <w:ind w:left="851" w:right="3" w:hanging="426"/>
      </w:pPr>
      <w:hyperlink r:id="rId8" w:history="1">
        <w:r w:rsidR="001E477E" w:rsidRPr="005910B5">
          <w:rPr>
            <w:rStyle w:val="Hyperlink"/>
          </w:rPr>
          <w:t>Explanatory Notes</w:t>
        </w:r>
      </w:hyperlink>
    </w:p>
    <w:sectPr w:rsidR="009A31D6" w:rsidRPr="005B1647" w:rsidSect="00567F35">
      <w:headerReference w:type="default" r:id="rId9"/>
      <w:pgSz w:w="11910" w:h="16840" w:code="9"/>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A9B" w:rsidRDefault="002C3A9B" w:rsidP="005B1647">
      <w:r>
        <w:separator/>
      </w:r>
    </w:p>
  </w:endnote>
  <w:endnote w:type="continuationSeparator" w:id="0">
    <w:p w:rsidR="002C3A9B" w:rsidRDefault="002C3A9B" w:rsidP="005B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A9B" w:rsidRDefault="002C3A9B" w:rsidP="005B1647">
      <w:r>
        <w:separator/>
      </w:r>
    </w:p>
  </w:footnote>
  <w:footnote w:type="continuationSeparator" w:id="0">
    <w:p w:rsidR="002C3A9B" w:rsidRDefault="002C3A9B" w:rsidP="005B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F35" w:rsidRPr="00937A4A" w:rsidRDefault="00567F35" w:rsidP="00567F35">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rsidR="00567F35" w:rsidRPr="00937A4A" w:rsidRDefault="00567F35" w:rsidP="00567F3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rsidR="00567F35" w:rsidRPr="00937A4A" w:rsidRDefault="00567F35" w:rsidP="00567F3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June 201</w:t>
    </w:r>
    <w:r w:rsidR="000E582D">
      <w:rPr>
        <w:b/>
      </w:rPr>
      <w:t>7</w:t>
    </w:r>
  </w:p>
  <w:p w:rsidR="00567F35" w:rsidRDefault="00567F35" w:rsidP="00567F35">
    <w:pPr>
      <w:pStyle w:val="Header"/>
      <w:spacing w:before="120"/>
      <w:rPr>
        <w:b/>
        <w:u w:val="single"/>
      </w:rPr>
    </w:pPr>
    <w:r>
      <w:rPr>
        <w:b/>
        <w:u w:val="single"/>
      </w:rPr>
      <w:t>Nature Conservation (Special Wildlife Reserves) and Other Legislation Amendment Bill 2017</w:t>
    </w:r>
  </w:p>
  <w:p w:rsidR="00567F35" w:rsidRDefault="00567F35" w:rsidP="00567F35">
    <w:pPr>
      <w:pStyle w:val="Header"/>
      <w:spacing w:before="120"/>
      <w:rPr>
        <w:b/>
        <w:u w:val="single"/>
      </w:rPr>
    </w:pPr>
    <w:r>
      <w:rPr>
        <w:b/>
        <w:u w:val="single"/>
      </w:rPr>
      <w:t>Minister for Environment and Heritage Protection and Minister for National Parks and the Great Barrier Reef</w:t>
    </w:r>
  </w:p>
  <w:p w:rsidR="00567F35" w:rsidRDefault="00567F35" w:rsidP="00567F3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E6743"/>
    <w:multiLevelType w:val="hybridMultilevel"/>
    <w:tmpl w:val="165E751C"/>
    <w:lvl w:ilvl="0" w:tplc="1938D3CC">
      <w:start w:val="1"/>
      <w:numFmt w:val="decimal"/>
      <w:lvlText w:val="%1."/>
      <w:lvlJc w:val="left"/>
      <w:pPr>
        <w:ind w:left="702" w:hanging="358"/>
      </w:pPr>
      <w:rPr>
        <w:rFonts w:ascii="Arial" w:eastAsia="Arial" w:hAnsi="Arial" w:cs="Arial" w:hint="default"/>
        <w:i w:val="0"/>
        <w:spacing w:val="-3"/>
        <w:w w:val="100"/>
        <w:sz w:val="22"/>
        <w:szCs w:val="22"/>
      </w:rPr>
    </w:lvl>
    <w:lvl w:ilvl="1" w:tplc="851631F0">
      <w:numFmt w:val="bullet"/>
      <w:lvlText w:val=""/>
      <w:lvlJc w:val="left"/>
      <w:pPr>
        <w:ind w:left="1156" w:hanging="454"/>
      </w:pPr>
      <w:rPr>
        <w:rFonts w:ascii="Symbol" w:eastAsia="Symbol" w:hAnsi="Symbol" w:cs="Symbol" w:hint="default"/>
        <w:w w:val="100"/>
        <w:sz w:val="23"/>
        <w:szCs w:val="23"/>
      </w:rPr>
    </w:lvl>
    <w:lvl w:ilvl="2" w:tplc="0CDEFC16">
      <w:numFmt w:val="bullet"/>
      <w:lvlText w:val="•"/>
      <w:lvlJc w:val="left"/>
      <w:pPr>
        <w:ind w:left="2114" w:hanging="454"/>
      </w:pPr>
      <w:rPr>
        <w:rFonts w:hint="default"/>
      </w:rPr>
    </w:lvl>
    <w:lvl w:ilvl="3" w:tplc="761EFBCC">
      <w:numFmt w:val="bullet"/>
      <w:lvlText w:val="•"/>
      <w:lvlJc w:val="left"/>
      <w:pPr>
        <w:ind w:left="3068" w:hanging="454"/>
      </w:pPr>
      <w:rPr>
        <w:rFonts w:hint="default"/>
      </w:rPr>
    </w:lvl>
    <w:lvl w:ilvl="4" w:tplc="60ECBF4A">
      <w:numFmt w:val="bullet"/>
      <w:lvlText w:val="•"/>
      <w:lvlJc w:val="left"/>
      <w:pPr>
        <w:ind w:left="4022" w:hanging="454"/>
      </w:pPr>
      <w:rPr>
        <w:rFonts w:hint="default"/>
      </w:rPr>
    </w:lvl>
    <w:lvl w:ilvl="5" w:tplc="17627094">
      <w:numFmt w:val="bullet"/>
      <w:lvlText w:val="•"/>
      <w:lvlJc w:val="left"/>
      <w:pPr>
        <w:ind w:left="4976" w:hanging="454"/>
      </w:pPr>
      <w:rPr>
        <w:rFonts w:hint="default"/>
      </w:rPr>
    </w:lvl>
    <w:lvl w:ilvl="6" w:tplc="42E22D58">
      <w:numFmt w:val="bullet"/>
      <w:lvlText w:val="•"/>
      <w:lvlJc w:val="left"/>
      <w:pPr>
        <w:ind w:left="5930" w:hanging="454"/>
      </w:pPr>
      <w:rPr>
        <w:rFonts w:hint="default"/>
      </w:rPr>
    </w:lvl>
    <w:lvl w:ilvl="7" w:tplc="D20EDBCE">
      <w:numFmt w:val="bullet"/>
      <w:lvlText w:val="•"/>
      <w:lvlJc w:val="left"/>
      <w:pPr>
        <w:ind w:left="6884" w:hanging="454"/>
      </w:pPr>
      <w:rPr>
        <w:rFonts w:hint="default"/>
      </w:rPr>
    </w:lvl>
    <w:lvl w:ilvl="8" w:tplc="F6106966">
      <w:numFmt w:val="bullet"/>
      <w:lvlText w:val="•"/>
      <w:lvlJc w:val="left"/>
      <w:pPr>
        <w:ind w:left="7838"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D6"/>
    <w:rsid w:val="00077627"/>
    <w:rsid w:val="000E582D"/>
    <w:rsid w:val="001B1B71"/>
    <w:rsid w:val="001E477E"/>
    <w:rsid w:val="002C3A9B"/>
    <w:rsid w:val="002D7853"/>
    <w:rsid w:val="00567F35"/>
    <w:rsid w:val="005910B5"/>
    <w:rsid w:val="005B1647"/>
    <w:rsid w:val="00822BBC"/>
    <w:rsid w:val="008732DF"/>
    <w:rsid w:val="008C0E02"/>
    <w:rsid w:val="00986C74"/>
    <w:rsid w:val="009A31D6"/>
    <w:rsid w:val="00A24C12"/>
    <w:rsid w:val="00AF1E88"/>
    <w:rsid w:val="00B419A7"/>
    <w:rsid w:val="00BD4A23"/>
    <w:rsid w:val="00CA3500"/>
    <w:rsid w:val="00CB69D5"/>
    <w:rsid w:val="00D2668C"/>
    <w:rsid w:val="00DD2537"/>
    <w:rsid w:val="00FF7A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84" w:right="719" w:hanging="2"/>
      <w:jc w:val="center"/>
      <w:outlineLvl w:val="0"/>
    </w:pPr>
    <w:rPr>
      <w:b/>
      <w:bCs/>
      <w:sz w:val="56"/>
      <w:szCs w:val="56"/>
    </w:rPr>
  </w:style>
  <w:style w:type="paragraph" w:styleId="Heading2">
    <w:name w:val="heading 2"/>
    <w:basedOn w:val="Normal"/>
    <w:uiPriority w:val="1"/>
    <w:qFormat/>
    <w:pPr>
      <w:spacing w:before="76"/>
      <w:ind w:left="344" w:right="425"/>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46"/>
      <w:ind w:left="702" w:right="330" w:hanging="45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D7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53"/>
    <w:rPr>
      <w:rFonts w:ascii="Segoe UI" w:eastAsia="Arial" w:hAnsi="Segoe UI" w:cs="Segoe UI"/>
      <w:sz w:val="18"/>
      <w:szCs w:val="18"/>
    </w:rPr>
  </w:style>
  <w:style w:type="paragraph" w:styleId="Header">
    <w:name w:val="header"/>
    <w:basedOn w:val="Normal"/>
    <w:link w:val="HeaderChar"/>
    <w:uiPriority w:val="99"/>
    <w:unhideWhenUsed/>
    <w:rsid w:val="005B1647"/>
    <w:pPr>
      <w:tabs>
        <w:tab w:val="center" w:pos="4513"/>
        <w:tab w:val="right" w:pos="9026"/>
      </w:tabs>
    </w:pPr>
  </w:style>
  <w:style w:type="character" w:customStyle="1" w:styleId="HeaderChar">
    <w:name w:val="Header Char"/>
    <w:basedOn w:val="DefaultParagraphFont"/>
    <w:link w:val="Header"/>
    <w:uiPriority w:val="99"/>
    <w:rsid w:val="005B1647"/>
    <w:rPr>
      <w:rFonts w:ascii="Arial" w:eastAsia="Arial" w:hAnsi="Arial" w:cs="Arial"/>
    </w:rPr>
  </w:style>
  <w:style w:type="paragraph" w:styleId="Footer">
    <w:name w:val="footer"/>
    <w:basedOn w:val="Normal"/>
    <w:link w:val="FooterChar"/>
    <w:uiPriority w:val="99"/>
    <w:unhideWhenUsed/>
    <w:rsid w:val="005B1647"/>
    <w:pPr>
      <w:tabs>
        <w:tab w:val="center" w:pos="4513"/>
        <w:tab w:val="right" w:pos="9026"/>
      </w:tabs>
    </w:pPr>
  </w:style>
  <w:style w:type="character" w:customStyle="1" w:styleId="FooterChar">
    <w:name w:val="Footer Char"/>
    <w:basedOn w:val="DefaultParagraphFont"/>
    <w:link w:val="Footer"/>
    <w:uiPriority w:val="99"/>
    <w:rsid w:val="005B1647"/>
    <w:rPr>
      <w:rFonts w:ascii="Arial" w:eastAsia="Arial" w:hAnsi="Arial" w:cs="Arial"/>
    </w:rPr>
  </w:style>
  <w:style w:type="character" w:styleId="Hyperlink">
    <w:name w:val="Hyperlink"/>
    <w:basedOn w:val="DefaultParagraphFont"/>
    <w:uiPriority w:val="99"/>
    <w:unhideWhenUsed/>
    <w:rsid w:val="005910B5"/>
    <w:rPr>
      <w:color w:val="0000FF" w:themeColor="hyperlink"/>
      <w:u w:val="single"/>
    </w:rPr>
  </w:style>
  <w:style w:type="character" w:styleId="FollowedHyperlink">
    <w:name w:val="FollowedHyperlink"/>
    <w:basedOn w:val="DefaultParagraphFont"/>
    <w:uiPriority w:val="99"/>
    <w:semiHidden/>
    <w:unhideWhenUsed/>
    <w:rsid w:val="000776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418</Words>
  <Characters>2462</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2872</CharactersWithSpaces>
  <SharedDoc>false</SharedDoc>
  <HyperlinkBase>https://www.cabinet.qld.gov.au/documents/2017/Jun/WildlifeBill/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12</cp:revision>
  <dcterms:created xsi:type="dcterms:W3CDTF">2017-09-11T01:05:00Z</dcterms:created>
  <dcterms:modified xsi:type="dcterms:W3CDTF">2018-06-14T05:03:00Z</dcterms:modified>
  <cp:category>Legislation,Environmental_Protection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Acrobat PDFMaker 11 for Word</vt:lpwstr>
  </property>
  <property fmtid="{D5CDD505-2E9C-101B-9397-08002B2CF9AE}" pid="4" name="LastSaved">
    <vt:filetime>2017-05-19T00:00:00Z</vt:filetime>
  </property>
</Properties>
</file>